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专业： 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会计电算化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科次</w:t>
      </w:r>
    </w:p>
    <w:tbl>
      <w:tblPr>
        <w:tblStyle w:val="4"/>
        <w:tblpPr w:leftFromText="180" w:rightFromText="180" w:vertAnchor="text" w:horzAnchor="page" w:tblpXSpec="center" w:tblpY="132"/>
        <w:tblOverlap w:val="never"/>
        <w:tblW w:w="93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607"/>
        <w:gridCol w:w="915"/>
        <w:gridCol w:w="795"/>
        <w:gridCol w:w="594"/>
        <w:gridCol w:w="426"/>
        <w:gridCol w:w="1231"/>
        <w:gridCol w:w="629"/>
        <w:gridCol w:w="900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纳税会计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梁金龙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孔繁平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何勰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会计信息化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刘造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付育蕾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成本会计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张会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行业比较会计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赵雪飞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冯静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汪倩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EXCEL在会计中的应用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代晓岚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徐继翔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出纳实务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彭倩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财经法规与会计职业道德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会计综合实训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廖芳君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  <w:t>毛泽东思想和中国特色社会主义理论体系概论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周芳芳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刘艳兰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孔玉林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张竹娟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余婧佳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收银实务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杨彰会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刘滢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周芳芳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邹显强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顶岗实习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杨彰慧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初级财务会计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  <w:t>毕业设计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梁金龙</w:t>
            </w: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曹蒿兴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税法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邢玉翠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ERP企业模拟沙盘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财务管理实务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孙娅婷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白桂霞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教务处</w:t>
      </w:r>
    </w:p>
    <w:p>
      <w:pPr>
        <w:tabs>
          <w:tab w:val="left" w:pos="6833"/>
        </w:tabs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p>
      <w:pPr>
        <w:tabs>
          <w:tab w:val="left" w:pos="6833"/>
        </w:tabs>
      </w:pP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26B749C"/>
    <w:rsid w:val="03BA5EEA"/>
    <w:rsid w:val="06CF5A8D"/>
    <w:rsid w:val="09DF019C"/>
    <w:rsid w:val="0D617062"/>
    <w:rsid w:val="0EA47838"/>
    <w:rsid w:val="0FDC7435"/>
    <w:rsid w:val="11AC6042"/>
    <w:rsid w:val="123C3129"/>
    <w:rsid w:val="15430E37"/>
    <w:rsid w:val="15F01B67"/>
    <w:rsid w:val="1A9E2D76"/>
    <w:rsid w:val="1BE03697"/>
    <w:rsid w:val="1E223196"/>
    <w:rsid w:val="23B250B6"/>
    <w:rsid w:val="2953321A"/>
    <w:rsid w:val="2DC23AB4"/>
    <w:rsid w:val="2FD117D4"/>
    <w:rsid w:val="305F010C"/>
    <w:rsid w:val="310448AB"/>
    <w:rsid w:val="31DB7A50"/>
    <w:rsid w:val="3224254B"/>
    <w:rsid w:val="34F82104"/>
    <w:rsid w:val="36161126"/>
    <w:rsid w:val="38EB7D17"/>
    <w:rsid w:val="3A31471C"/>
    <w:rsid w:val="3C046872"/>
    <w:rsid w:val="3C0F0FC9"/>
    <w:rsid w:val="3C1C0630"/>
    <w:rsid w:val="3F1E0EC6"/>
    <w:rsid w:val="3F57441B"/>
    <w:rsid w:val="47BE17A9"/>
    <w:rsid w:val="49A5524E"/>
    <w:rsid w:val="49F5530A"/>
    <w:rsid w:val="4BC31969"/>
    <w:rsid w:val="4D2F2860"/>
    <w:rsid w:val="4F430448"/>
    <w:rsid w:val="52B472AD"/>
    <w:rsid w:val="534D4578"/>
    <w:rsid w:val="537B6ADC"/>
    <w:rsid w:val="59020B97"/>
    <w:rsid w:val="59917FB1"/>
    <w:rsid w:val="59E948BB"/>
    <w:rsid w:val="5AA25640"/>
    <w:rsid w:val="5D2F67C8"/>
    <w:rsid w:val="6254180C"/>
    <w:rsid w:val="6415154F"/>
    <w:rsid w:val="64624E8C"/>
    <w:rsid w:val="647712C1"/>
    <w:rsid w:val="68EB5152"/>
    <w:rsid w:val="6A2436C2"/>
    <w:rsid w:val="73151255"/>
    <w:rsid w:val="73862985"/>
    <w:rsid w:val="77881C94"/>
    <w:rsid w:val="7A0A575E"/>
    <w:rsid w:val="7B84490E"/>
    <w:rsid w:val="7D9F4CEB"/>
    <w:rsid w:val="7E6B3908"/>
    <w:rsid w:val="7EB30760"/>
    <w:rsid w:val="7EBA6478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2018-05-02T04:01:30Z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